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A04" w:rsidRPr="00F03A04" w:rsidRDefault="00F03A04" w:rsidP="00F03A04">
      <w:pPr>
        <w:spacing w:after="0" w:line="240" w:lineRule="auto"/>
        <w:jc w:val="right"/>
        <w:rPr>
          <w:rFonts w:ascii="Arial" w:eastAsia="Times New Roman" w:hAnsi="Arial" w:cs="Arial"/>
          <w:color w:val="3C4046"/>
          <w:sz w:val="21"/>
          <w:szCs w:val="21"/>
          <w:lang w:eastAsia="ru-RU"/>
        </w:rPr>
      </w:pPr>
      <w:hyperlink r:id="rId4" w:history="1">
        <w:r w:rsidRPr="00F03A04">
          <w:rPr>
            <w:rFonts w:ascii="Verdana,8.25,-1,5,50,0,0,0,0,0" w:eastAsia="Times New Roman" w:hAnsi="Verdana,8.25,-1,5,50,0,0,0,0,0" w:cs="Arial"/>
            <w:color w:val="000000"/>
            <w:sz w:val="28"/>
            <w:szCs w:val="28"/>
            <w:u w:val="single"/>
            <w:lang w:eastAsia="ru-RU"/>
          </w:rPr>
          <w:t>А</w:t>
        </w:r>
      </w:hyperlink>
      <w:r w:rsidRPr="00F03A04">
        <w:rPr>
          <w:rFonts w:ascii="Verdana,8.25,-1,5,50,0,0,0,0,0" w:eastAsia="Times New Roman" w:hAnsi="Verdana,8.25,-1,5,50,0,0,0,0,0" w:cs="Arial"/>
          <w:color w:val="000000"/>
          <w:sz w:val="28"/>
          <w:szCs w:val="28"/>
          <w:lang w:eastAsia="ru-RU"/>
        </w:rPr>
        <w:t>қмола облысы әкімдігінің</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2016 жылғы 28 қаңтардағы</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А-2/37 қаулысымен   </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бекітілді</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000000"/>
          <w:sz w:val="28"/>
          <w:szCs w:val="28"/>
          <w:lang w:eastAsia="ru-RU"/>
        </w:rPr>
        <w:t>«Мектепке дейінгі тәрбие мен оқыту, бастауыш, негізгі орта,</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b/>
          <w:bCs/>
          <w:color w:val="000000"/>
          <w:sz w:val="28"/>
          <w:szCs w:val="28"/>
          <w:lang w:eastAsia="ru-RU"/>
        </w:rPr>
        <w:t>жалпы орта, техникалық және кәсіптік, орта білімнен кейінгі</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b/>
          <w:bCs/>
          <w:color w:val="000000"/>
          <w:sz w:val="28"/>
          <w:szCs w:val="28"/>
          <w:lang w:eastAsia="ru-RU"/>
        </w:rPr>
        <w:t>білім беру бағдарламаларын іске асыратын білім беру ұйымдарының</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b/>
          <w:bCs/>
          <w:color w:val="000000"/>
          <w:sz w:val="28"/>
          <w:szCs w:val="28"/>
          <w:lang w:eastAsia="ru-RU"/>
        </w:rPr>
        <w:t>педагог қызметкерлері мен оларға теңестірілген тұлғаларға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b/>
          <w:bCs/>
          <w:color w:val="000000"/>
          <w:sz w:val="28"/>
          <w:szCs w:val="28"/>
          <w:lang w:eastAsia="ru-RU"/>
        </w:rPr>
        <w:t>біліктілік</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000000"/>
          <w:sz w:val="28"/>
          <w:szCs w:val="28"/>
          <w:lang w:eastAsia="ru-RU"/>
        </w:rPr>
        <w:t>санаттарын беру (растау) үшін аттестаттаудан</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b/>
          <w:bCs/>
          <w:color w:val="000000"/>
          <w:sz w:val="28"/>
          <w:szCs w:val="28"/>
          <w:lang w:eastAsia="ru-RU"/>
        </w:rPr>
        <w:t>өткізуге құжаттар қабылдау» </w:t>
      </w:r>
      <w:r w:rsidRPr="00F03A04">
        <w:rPr>
          <w:rFonts w:ascii="Verdana,8.25,-1,5,50,0,0,0,0,0" w:eastAsia="Times New Roman" w:hAnsi="Verdana,8.25,-1,5,50,0,0,0,0,0" w:cs="Arial"/>
          <w:b/>
          <w:bCs/>
          <w:color w:val="3C4046"/>
          <w:sz w:val="28"/>
          <w:szCs w:val="28"/>
          <w:lang w:eastAsia="ru-RU"/>
        </w:rPr>
        <w:t>мемлекеттік көрсетілетін қызмет регламенті</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3C4046"/>
          <w:sz w:val="28"/>
          <w:szCs w:val="28"/>
          <w:lang w:eastAsia="ru-RU"/>
        </w:rPr>
        <w:t> </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3C4046"/>
          <w:sz w:val="28"/>
          <w:szCs w:val="28"/>
          <w:lang w:eastAsia="ru-RU"/>
        </w:rPr>
        <w:t>1. Жалпы ережелер</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1. </w:t>
      </w:r>
      <w:r w:rsidRPr="00F03A04">
        <w:rPr>
          <w:rFonts w:ascii="Verdana,8.25,-1,5,50,0,0,0,0,0" w:eastAsia="Times New Roman" w:hAnsi="Verdana,8.25,-1,5,50,0,0,0,0,0" w:cs="Arial"/>
          <w:color w:val="000000"/>
          <w:sz w:val="28"/>
          <w:szCs w:val="28"/>
          <w:lang w:eastAsia="ru-RU"/>
        </w:rPr>
        <w:t>«Мектепке дейінгі тәрбие мен оқыту, бастауыш, негізгі орта,</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color w:val="000000"/>
          <w:sz w:val="28"/>
          <w:szCs w:val="28"/>
          <w:lang w:eastAsia="ru-RU"/>
        </w:rPr>
        <w:t>жалпы орта, техникалық және кәсіптік, орта білімнен кейінгі</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color w:val="000000"/>
          <w:sz w:val="28"/>
          <w:szCs w:val="28"/>
          <w:lang w:eastAsia="ru-RU"/>
        </w:rPr>
        <w:t>білім беру бағдарламаларын іске асыратын білім беру ұйымдарының</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color w:val="000000"/>
          <w:sz w:val="28"/>
          <w:szCs w:val="28"/>
          <w:lang w:eastAsia="ru-RU"/>
        </w:rPr>
        <w:t>педагог қызметкерлері мен оларға теңестірілген тұлғаларға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біліктілік санаттарын беру (растау) үшін аттестаттаудан</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өткізуге құжаттар қабылдау»</w:t>
      </w:r>
      <w:r w:rsidRPr="00F03A04">
        <w:rPr>
          <w:rFonts w:ascii="Verdana,8.25,-1,5,50,0,0,0,0,0" w:eastAsia="Times New Roman" w:hAnsi="Verdana,8.25,-1,5,50,0,0,0,0,0" w:cs="Arial"/>
          <w:color w:val="3C4046"/>
          <w:sz w:val="28"/>
          <w:szCs w:val="28"/>
          <w:lang w:eastAsia="ru-RU"/>
        </w:rPr>
        <w:t>мемлекеттік көрсетілетін қызмет (бұдан әрі – мемлекеттік көрсетілетін қызмет) </w:t>
      </w:r>
      <w:r w:rsidRPr="00F03A04">
        <w:rPr>
          <w:rFonts w:ascii="Verdana,8.25,-1,5,50,0,0,0,0,0" w:eastAsia="Times New Roman" w:hAnsi="Verdana,8.25,-1,5,50,0,0,0,0,0" w:cs="Arial"/>
          <w:color w:val="000000"/>
          <w:sz w:val="28"/>
          <w:szCs w:val="28"/>
          <w:lang w:eastAsia="ru-RU"/>
        </w:rPr>
        <w:t>мектепке дейінгі, бастауыш, негізгі орта, жалпы орта, техникалық және кәсіптік, орта білімнен кейінгі білім беру ұйымдарымен,</w:t>
      </w:r>
      <w:r w:rsidRPr="00F03A04">
        <w:rPr>
          <w:rFonts w:ascii="Verdana,8.25,-1,5,50,0,0,0,0,0" w:eastAsia="Times New Roman" w:hAnsi="Verdana,8.25,-1,5,50,0,0,0,0,0" w:cs="Arial"/>
          <w:color w:val="3C4046"/>
          <w:sz w:val="28"/>
          <w:szCs w:val="28"/>
          <w:lang w:eastAsia="ru-RU"/>
        </w:rPr>
        <w:t> аудандардың, Көкшетау және Степногорск қалаларының білім бөлімдерімен, Ақмола облысының білім басқармасымен көрсетіледі (бұдан әрі – көрсетілетін қызметті беруші).</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bookmarkStart w:id="0" w:name="SUB400"/>
      <w:bookmarkEnd w:id="0"/>
      <w:r w:rsidRPr="00F03A04">
        <w:rPr>
          <w:rFonts w:ascii="Verdana,8.25,-1,5,50,0,0,0,0,0" w:eastAsia="Times New Roman" w:hAnsi="Verdana,8.25,-1,5,50,0,0,0,0,0" w:cs="Arial"/>
          <w:color w:val="3C4046"/>
          <w:sz w:val="28"/>
          <w:szCs w:val="28"/>
          <w:lang w:eastAsia="ru-RU"/>
        </w:rPr>
        <w:t>Мемлекеттік қызметті көрсету үшін құжаттарды қабылдау және нәтижеcін беру көрсетілетін қызметті берушінің кеңсесі арқылы жүзеге асырылады.</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2.  Мемлекеттік қызметті көрсету нысаны: қағаз түрінде.</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3.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туралы қолхат беру мемлекеттік қызмет көрсетудің нәтижесі болып табылады (бұдан әрі – қолхат).</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Мемлекеттік қызмет көрсетудің нәтижесін берудің нысаны - қағаз түрінде.</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3C4046"/>
          <w:sz w:val="28"/>
          <w:szCs w:val="28"/>
          <w:lang w:eastAsia="ru-RU"/>
        </w:rPr>
        <w:t>2. Мемлекеттік қызметті көрсету процесінде көрсетілетін қызметті берушінің құрылымдық бөлімшелерінің (қызметкерлерінің)</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3C4046"/>
          <w:sz w:val="28"/>
          <w:szCs w:val="28"/>
          <w:lang w:eastAsia="ru-RU"/>
        </w:rPr>
        <w:t> іс-қимыл тәртібін сипаттау</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4. Мемлекеттік  қызмет  алу  үшін көрсетілетін қызметті алушы Қазақстан</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lastRenderedPageBreak/>
        <w:t>Республикасы </w:t>
      </w:r>
      <w:r w:rsidRPr="00F03A04">
        <w:rPr>
          <w:rFonts w:ascii="Verdana,8.25,-1,5,50,0,0,0,0,0" w:eastAsia="Times New Roman" w:hAnsi="Verdana,8.25,-1,5,50,0,0,0,0,0" w:cs="Arial"/>
          <w:color w:val="3C4046"/>
          <w:sz w:val="28"/>
          <w:szCs w:val="28"/>
          <w:lang w:eastAsia="ru-RU"/>
        </w:rPr>
        <w:t>Білім және ғылым министрінің </w:t>
      </w:r>
      <w:r w:rsidRPr="00F03A04">
        <w:rPr>
          <w:rFonts w:ascii="Verdana,8.25,-1,5,50,0,0,0,0,0" w:eastAsia="Times New Roman" w:hAnsi="Verdana,8.25,-1,5,50,0,0,0,0,0" w:cs="Arial"/>
          <w:color w:val="000000"/>
          <w:sz w:val="28"/>
          <w:szCs w:val="28"/>
          <w:lang w:eastAsia="ru-RU"/>
        </w:rPr>
        <w:t>2015 жылғы 9  қарашадағы № 632 </w:t>
      </w:r>
      <w:r w:rsidRPr="00F03A04">
        <w:rPr>
          <w:rFonts w:ascii="Verdana,8.25,-1,5,50,0,0,0,0,0" w:eastAsia="Times New Roman" w:hAnsi="Verdana,8.25,-1,5,50,0,0,0,0,0" w:cs="Arial"/>
          <w:color w:val="3C4046"/>
          <w:sz w:val="28"/>
          <w:szCs w:val="28"/>
          <w:lang w:eastAsia="ru-RU"/>
        </w:rPr>
        <w:t>бұйрығымен бекітілген </w:t>
      </w:r>
      <w:r w:rsidRPr="00F03A04">
        <w:rPr>
          <w:rFonts w:ascii="Verdana,8.25,-1,5,50,0,0,0,0,0" w:eastAsia="Times New Roman" w:hAnsi="Verdana,8.25,-1,5,50,0,0,0,0,0" w:cs="Arial"/>
          <w:color w:val="000000"/>
          <w:sz w:val="28"/>
          <w:szCs w:val="28"/>
          <w:lang w:eastAsia="ru-RU"/>
        </w:rPr>
        <w:t>«Мектепке дейінгі тәрбие мен оқыту, бастауыш, негізгі орта,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жалпы орта, техникалық және кәсіптік, орта білімнен кейінгі</w:t>
      </w:r>
      <w:r w:rsidRPr="00F03A04">
        <w:rPr>
          <w:rFonts w:ascii="Verdana,8.25,-1,5,50,0,0,0,0,0" w:eastAsia="Times New Roman" w:hAnsi="Verdana,8.25,-1,5,50,0,0,0,0,0" w:cs="Arial"/>
          <w:color w:val="3C4046"/>
          <w:sz w:val="28"/>
          <w:szCs w:val="28"/>
          <w:lang w:eastAsia="ru-RU"/>
        </w:rPr>
        <w:br/>
      </w:r>
      <w:r w:rsidRPr="00F03A04">
        <w:rPr>
          <w:rFonts w:ascii="Verdana,8.25,-1,5,50,0,0,0,0,0" w:eastAsia="Times New Roman" w:hAnsi="Verdana,8.25,-1,5,50,0,0,0,0,0" w:cs="Arial"/>
          <w:color w:val="000000"/>
          <w:sz w:val="28"/>
          <w:szCs w:val="28"/>
          <w:lang w:eastAsia="ru-RU"/>
        </w:rPr>
        <w:t>білім беру бағдарламаларын іске асыратын білім беру ұйымдарының</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педагог қызметкерлері мен оларға теңестірілген тұлғаларға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біліктілік санаттарын беру (растау) үшін аттестаттаудан</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өткізуге құжаттар қабылдау»</w:t>
      </w:r>
      <w:r w:rsidRPr="00F03A04">
        <w:rPr>
          <w:rFonts w:ascii="Verdana,8.25,-1,5,50,0,0,0,0,0" w:eastAsia="Times New Roman" w:hAnsi="Verdana,8.25,-1,5,50,0,0,0,0,0" w:cs="Arial"/>
          <w:color w:val="3C4046"/>
          <w:sz w:val="28"/>
          <w:szCs w:val="28"/>
          <w:lang w:eastAsia="ru-RU"/>
        </w:rPr>
        <w:t> мемлекеттік көрсетілетін қызмет стандартының 9-тармағында көрсетілген құжаттарды ұсынуы қажет.</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5. Мемлекеттік қызметті көрсету процесінің құрамына кіретін әрбір рәсімнің (іс-қимылдың) мазмұны, оны орындаудың ұзақтығы:</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1) жауапты орындаушы құжаттарды қабылдауды, құжаттардың толықтығын тексеруді жүзеге асырады – 15 минут</w:t>
      </w:r>
      <w:r w:rsidRPr="00F03A04">
        <w:rPr>
          <w:rFonts w:ascii="Verdana,8.25,-1,5,50,0,0,0,0,0" w:eastAsia="Times New Roman" w:hAnsi="Verdana,8.25,-1,5,50,0,0,0,0,0" w:cs="Arial"/>
          <w:color w:val="3C4046"/>
          <w:sz w:val="28"/>
          <w:szCs w:val="28"/>
          <w:lang w:eastAsia="ru-RU"/>
        </w:rPr>
        <w:t>;</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2) </w:t>
      </w:r>
      <w:r w:rsidRPr="00F03A04">
        <w:rPr>
          <w:rFonts w:ascii="Verdana,8.25,-1,5,50,0,0,0,0,0" w:eastAsia="Times New Roman" w:hAnsi="Verdana,8.25,-1,5,50,0,0,0,0,0" w:cs="Arial"/>
          <w:color w:val="3C4046"/>
          <w:sz w:val="28"/>
          <w:szCs w:val="28"/>
          <w:lang w:eastAsia="ru-RU"/>
        </w:rPr>
        <w:t>кеңсенің қызметкері</w:t>
      </w:r>
      <w:r w:rsidRPr="00F03A04">
        <w:rPr>
          <w:rFonts w:ascii="Verdana,8.25,-1,5,50,0,0,0,0,0" w:eastAsia="Times New Roman" w:hAnsi="Verdana,8.25,-1,5,50,0,0,0,0,0" w:cs="Arial"/>
          <w:color w:val="000000"/>
          <w:sz w:val="28"/>
          <w:szCs w:val="28"/>
          <w:lang w:eastAsia="ru-RU"/>
        </w:rPr>
        <w:t> құжаттарды тіркеуді жүзеге асырады және көрсетілетін  қызметті алушыға қолхат береді – 5 минут.</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6. Келесі рәсімді (іс-қимылды) орындауды бастауға негіз болатын мемлекеттік қызмет көрсету рәсімінің (іс-қимылдың) нәтижесі:</w:t>
      </w:r>
      <w:bookmarkStart w:id="1" w:name="z34"/>
      <w:bookmarkEnd w:id="1"/>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1) құжаттарды </w:t>
      </w:r>
      <w:r w:rsidRPr="00F03A04">
        <w:rPr>
          <w:rFonts w:ascii="Verdana,8.25,-1,5,50,0,0,0,0,0" w:eastAsia="Times New Roman" w:hAnsi="Verdana,8.25,-1,5,50,0,0,0,0,0" w:cs="Arial"/>
          <w:color w:val="000000"/>
          <w:sz w:val="28"/>
          <w:szCs w:val="28"/>
          <w:lang w:eastAsia="ru-RU"/>
        </w:rPr>
        <w:t>кеңсеге </w:t>
      </w:r>
      <w:r w:rsidRPr="00F03A04">
        <w:rPr>
          <w:rFonts w:ascii="Verdana,8.25,-1,5,50,0,0,0,0,0" w:eastAsia="Times New Roman" w:hAnsi="Verdana,8.25,-1,5,50,0,0,0,0,0" w:cs="Arial"/>
          <w:color w:val="3C4046"/>
          <w:sz w:val="28"/>
          <w:szCs w:val="28"/>
          <w:lang w:eastAsia="ru-RU"/>
        </w:rPr>
        <w:t>тіркеу үшін жолдау;</w:t>
      </w:r>
      <w:bookmarkStart w:id="2" w:name="z35"/>
      <w:bookmarkEnd w:id="2"/>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2) </w:t>
      </w:r>
      <w:bookmarkStart w:id="3" w:name="z36"/>
      <w:bookmarkEnd w:id="3"/>
      <w:r w:rsidRPr="00F03A04">
        <w:rPr>
          <w:rFonts w:ascii="Verdana,8.25,-1,5,50,0,0,0,0,0" w:eastAsia="Times New Roman" w:hAnsi="Verdana,8.25,-1,5,50,0,0,0,0,0" w:cs="Arial"/>
          <w:color w:val="3C4046"/>
          <w:sz w:val="28"/>
          <w:szCs w:val="28"/>
          <w:lang w:eastAsia="ru-RU"/>
        </w:rPr>
        <w:t>қолхатты беру.</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000000"/>
          <w:sz w:val="28"/>
          <w:szCs w:val="28"/>
          <w:lang w:eastAsia="ru-RU"/>
        </w:rPr>
        <w:t>3.</w:t>
      </w:r>
      <w:r w:rsidRPr="00F03A04">
        <w:rPr>
          <w:rFonts w:ascii="Verdana,8.25,-1,5,50,0,0,0,0,0" w:eastAsia="Times New Roman" w:hAnsi="Verdana,8.25,-1,5,50,0,0,0,0,0" w:cs="Arial"/>
          <w:color w:val="000000"/>
          <w:sz w:val="28"/>
          <w:szCs w:val="28"/>
          <w:lang w:eastAsia="ru-RU"/>
        </w:rPr>
        <w:t>     </w:t>
      </w:r>
      <w:r w:rsidRPr="00F03A04">
        <w:rPr>
          <w:rFonts w:ascii="Verdana,8.25,-1,5,50,0,0,0,0,0" w:eastAsia="Times New Roman" w:hAnsi="Verdana,8.25,-1,5,50,0,0,0,0,0" w:cs="Arial"/>
          <w:b/>
          <w:bCs/>
          <w:color w:val="000000"/>
          <w:sz w:val="28"/>
          <w:szCs w:val="28"/>
          <w:lang w:eastAsia="ru-RU"/>
        </w:rPr>
        <w:t>Мемлекеттік қызмет көрсету процесінде көрсетілетін қызметті берушінің құрылымдық бөлімшелерінің (қызметшілерінің)</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000000"/>
          <w:sz w:val="28"/>
          <w:szCs w:val="28"/>
          <w:lang w:eastAsia="ru-RU"/>
        </w:rPr>
        <w:t>өзара </w:t>
      </w:r>
      <w:r w:rsidRPr="00F03A04">
        <w:rPr>
          <w:rFonts w:ascii="Verdana,8.25,-1,5,50,0,0,0,0,0" w:eastAsia="Times New Roman" w:hAnsi="Verdana,8.25,-1,5,50,0,0,0,0,0" w:cs="Arial"/>
          <w:b/>
          <w:bCs/>
          <w:color w:val="3C4046"/>
          <w:sz w:val="28"/>
          <w:szCs w:val="28"/>
          <w:lang w:eastAsia="ru-RU"/>
        </w:rPr>
        <w:t>іс-қимыл</w:t>
      </w:r>
      <w:r w:rsidRPr="00F03A04">
        <w:rPr>
          <w:rFonts w:ascii="Verdana,8.25,-1,5,50,0,0,0,0,0" w:eastAsia="Times New Roman" w:hAnsi="Verdana,8.25,-1,5,50,0,0,0,0,0" w:cs="Arial"/>
          <w:b/>
          <w:bCs/>
          <w:color w:val="000000"/>
          <w:sz w:val="28"/>
          <w:szCs w:val="28"/>
          <w:lang w:eastAsia="ru-RU"/>
        </w:rPr>
        <w:t> тәртібін сипаттау</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000000"/>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7.</w:t>
      </w:r>
      <w:r w:rsidRPr="00F03A04">
        <w:rPr>
          <w:rFonts w:ascii="Verdana,8.25,-1,5,50,0,0,0,0,0" w:eastAsia="Times New Roman" w:hAnsi="Verdana,8.25,-1,5,50,0,0,0,0,0" w:cs="Arial"/>
          <w:b/>
          <w:bCs/>
          <w:color w:val="000000"/>
          <w:sz w:val="28"/>
          <w:szCs w:val="28"/>
          <w:lang w:eastAsia="ru-RU"/>
        </w:rPr>
        <w:t> </w:t>
      </w:r>
      <w:r w:rsidRPr="00F03A04">
        <w:rPr>
          <w:rFonts w:ascii="Verdana,8.25,-1,5,50,0,0,0,0,0" w:eastAsia="Times New Roman" w:hAnsi="Verdana,8.25,-1,5,50,0,0,0,0,0" w:cs="Arial"/>
          <w:color w:val="3C4046"/>
          <w:sz w:val="28"/>
          <w:szCs w:val="28"/>
          <w:lang w:eastAsia="ru-RU"/>
        </w:rPr>
        <w:t>Мемлекеттік қызмет көрсету процесіне қатысатын көрсетілетін қызметті берушінің құрылымдық бөлімшелерінің (қызметкерлерінің) тізбесі</w:t>
      </w:r>
      <w:r w:rsidRPr="00F03A04">
        <w:rPr>
          <w:rFonts w:ascii="Verdana,8.25,-1,5,50,0,0,0,0,0" w:eastAsia="Times New Roman" w:hAnsi="Verdana,8.25,-1,5,50,0,0,0,0,0" w:cs="Arial"/>
          <w:color w:val="000000"/>
          <w:sz w:val="28"/>
          <w:szCs w:val="28"/>
          <w:lang w:eastAsia="ru-RU"/>
        </w:rPr>
        <w:t>:</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1) жауапты орындаушы;</w:t>
      </w:r>
      <w:bookmarkStart w:id="4" w:name="z84"/>
      <w:bookmarkEnd w:id="4"/>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2) кеңсенің қызметкері.</w:t>
      </w:r>
      <w:bookmarkStart w:id="5" w:name="z85"/>
      <w:bookmarkEnd w:id="5"/>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8. Әрбір рәсімнің (іс-қимылдың) ұзақтығын көрсете отырып, құрылымдық бөлімшелер (қызметкерлер) арасындағы рәсімдердің (іс-қимылдың) реттілігін сипаттау</w:t>
      </w:r>
      <w:r w:rsidRPr="00F03A04">
        <w:rPr>
          <w:rFonts w:ascii="Verdana,8.25,-1,5,50,0,0,0,0,0" w:eastAsia="Times New Roman" w:hAnsi="Verdana,8.25,-1,5,50,0,0,0,0,0" w:cs="Arial"/>
          <w:color w:val="000000"/>
          <w:sz w:val="28"/>
          <w:szCs w:val="28"/>
          <w:lang w:eastAsia="ru-RU"/>
        </w:rPr>
        <w:t>:</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1) жауапты орындаушы құжаттарды қабылдауды, құжаттардың толықтығын тексеруді жүзеге асырады – 15 минут</w:t>
      </w:r>
      <w:r w:rsidRPr="00F03A04">
        <w:rPr>
          <w:rFonts w:ascii="Verdana,8.25,-1,5,50,0,0,0,0,0" w:eastAsia="Times New Roman" w:hAnsi="Verdana,8.25,-1,5,50,0,0,0,0,0" w:cs="Arial"/>
          <w:color w:val="3C4046"/>
          <w:sz w:val="28"/>
          <w:szCs w:val="28"/>
          <w:lang w:eastAsia="ru-RU"/>
        </w:rPr>
        <w:t>;</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2) </w:t>
      </w:r>
      <w:r w:rsidRPr="00F03A04">
        <w:rPr>
          <w:rFonts w:ascii="Verdana,8.25,-1,5,50,0,0,0,0,0" w:eastAsia="Times New Roman" w:hAnsi="Verdana,8.25,-1,5,50,0,0,0,0,0" w:cs="Arial"/>
          <w:color w:val="3C4046"/>
          <w:sz w:val="28"/>
          <w:szCs w:val="28"/>
          <w:lang w:eastAsia="ru-RU"/>
        </w:rPr>
        <w:t>кеңсенің қызметкері</w:t>
      </w:r>
      <w:r w:rsidRPr="00F03A04">
        <w:rPr>
          <w:rFonts w:ascii="Verdana,8.25,-1,5,50,0,0,0,0,0" w:eastAsia="Times New Roman" w:hAnsi="Verdana,8.25,-1,5,50,0,0,0,0,0" w:cs="Arial"/>
          <w:color w:val="000000"/>
          <w:sz w:val="28"/>
          <w:szCs w:val="28"/>
          <w:lang w:eastAsia="ru-RU"/>
        </w:rPr>
        <w:t> құжаттарды тіркеуді жүзеге асырады және көрсетілетін  қызметті алушыға қолхат береді – 5 минут.</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Мемлекеттік қызметті көрсету процесінде көрсетілетін қызметті берушінің құрылымдық бөлімшелері (қызметкерлері) рәсімінің (іс-қимылының) өзара әрекеттесуін толықтай сипаттауы, осы регламенттің </w:t>
      </w:r>
      <w:hyperlink r:id="rId5" w:anchor="z56" w:history="1">
        <w:r w:rsidRPr="00F03A04">
          <w:rPr>
            <w:rFonts w:ascii="Verdana,8.25,-1,5,50,0,0,0,0,0" w:eastAsia="Times New Roman" w:hAnsi="Verdana,8.25,-1,5,50,0,0,0,0,0" w:cs="Arial"/>
            <w:color w:val="000000"/>
            <w:sz w:val="28"/>
            <w:szCs w:val="28"/>
            <w:u w:val="single"/>
            <w:lang w:eastAsia="ru-RU"/>
          </w:rPr>
          <w:t>қосымшасына</w:t>
        </w:r>
      </w:hyperlink>
      <w:r w:rsidRPr="00F03A04">
        <w:rPr>
          <w:rFonts w:ascii="Verdana,8.25,-1,5,50,0,0,0,0,0" w:eastAsia="Times New Roman" w:hAnsi="Verdana,8.25,-1,5,50,0,0,0,0,0" w:cs="Arial"/>
          <w:color w:val="3C4046"/>
          <w:sz w:val="28"/>
          <w:szCs w:val="28"/>
          <w:lang w:eastAsia="ru-RU"/>
        </w:rPr>
        <w:t> сәйкес мемлекеттік қызметті көрсету бизнес-процестерінің анықтамалығында көрсетіледі.</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«Мектепке дейінгі тәрбие мен оқыту, бастауыш, негізгі орта,</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lastRenderedPageBreak/>
        <w:t>жалпы орта, техникалық және кәсіптік, орта білімнен кейінгі</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білім беру бағдарламаларын іске асыратын білім беру</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ұйымдарының</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педагог қызметкерлері мен оларға</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теңестірілген тұлғаларға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біліктілік санаттарын беру (растау)</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үшін аттестаттаудан</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өткізуге құжаттар қабылдау»</w:t>
      </w:r>
    </w:p>
    <w:p w:rsidR="00F03A04" w:rsidRPr="00F03A04" w:rsidRDefault="00F03A04" w:rsidP="00F03A04">
      <w:pPr>
        <w:spacing w:after="0" w:line="240" w:lineRule="auto"/>
        <w:jc w:val="right"/>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мемлекеттік көрсетілетін қызметтің р</w:t>
      </w:r>
      <w:r w:rsidRPr="00F03A04">
        <w:rPr>
          <w:rFonts w:ascii="Verdana,8.25,-1,5,50,0,0,0,0,0" w:eastAsia="Times New Roman" w:hAnsi="Verdana,8.25,-1,5,50,0,0,0,0,0" w:cs="Arial"/>
          <w:color w:val="3C4046"/>
          <w:sz w:val="28"/>
          <w:szCs w:val="28"/>
          <w:lang w:eastAsia="ru-RU"/>
        </w:rPr>
        <w:t>егламентіне қосымша</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 </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color w:val="000000"/>
          <w:sz w:val="28"/>
          <w:szCs w:val="28"/>
          <w:lang w:eastAsia="ru-RU"/>
        </w:rPr>
        <w:t>«Мектепке дейінгі тәрбие мен оқыту, бастауыш, негізгі орта,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жалпы орта, техникалық және кәсіптік, орта білімнен кейінгі</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білім беру бағдарламаларын іске асыратын білім беру</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ұйымдарының</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педагог қызметкерлері мен оларғатеңестірілген тұлғаларға</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біліктілік санаттарын беру (растау)</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үшін аттестаттаудан</w:t>
      </w:r>
      <w:r w:rsidRPr="00F03A04">
        <w:rPr>
          <w:rFonts w:ascii="Verdana,8.25,-1,5,50,0,0,0,0,0" w:eastAsia="Times New Roman" w:hAnsi="Verdana,8.25,-1,5,50,0,0,0,0,0" w:cs="Arial"/>
          <w:color w:val="3C4046"/>
          <w:sz w:val="28"/>
          <w:szCs w:val="28"/>
          <w:lang w:eastAsia="ru-RU"/>
        </w:rPr>
        <w:t> </w:t>
      </w:r>
      <w:r w:rsidRPr="00F03A04">
        <w:rPr>
          <w:rFonts w:ascii="Verdana,8.25,-1,5,50,0,0,0,0,0" w:eastAsia="Times New Roman" w:hAnsi="Verdana,8.25,-1,5,50,0,0,0,0,0" w:cs="Arial"/>
          <w:color w:val="000000"/>
          <w:sz w:val="28"/>
          <w:szCs w:val="28"/>
          <w:lang w:eastAsia="ru-RU"/>
        </w:rPr>
        <w:t>өткізуге құжаттар қабылдау»</w:t>
      </w:r>
      <w:r w:rsidRPr="00F03A04">
        <w:rPr>
          <w:rFonts w:ascii="Verdana,8.25,-1,5,50,0,0,0,0,0" w:eastAsia="Times New Roman" w:hAnsi="Verdana,8.25,-1,5,50,0,0,0,0,0" w:cs="Arial"/>
          <w:color w:val="3C4046"/>
          <w:sz w:val="28"/>
          <w:szCs w:val="28"/>
          <w:lang w:eastAsia="ru-RU"/>
        </w:rPr>
        <w:t> мемлекеттік қызмет көрсетудің бизнес-процестерінің анықтамалығы</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47"/>
        <w:gridCol w:w="2513"/>
        <w:gridCol w:w="2161"/>
      </w:tblGrid>
      <w:tr w:rsidR="00F03A04" w:rsidRPr="00F03A04" w:rsidTr="00F03A04">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984806"/>
                <w:sz w:val="28"/>
                <w:szCs w:val="28"/>
                <w:lang w:eastAsia="ru-RU"/>
              </w:rPr>
              <w:t>Көрсетілетін</w:t>
            </w:r>
          </w:p>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984806"/>
                <w:sz w:val="28"/>
                <w:szCs w:val="28"/>
                <w:lang w:eastAsia="ru-RU"/>
              </w:rPr>
              <w:t>қызметті алушы</w:t>
            </w:r>
          </w:p>
        </w:tc>
        <w:tc>
          <w:tcPr>
            <w:tcW w:w="3540" w:type="dxa"/>
            <w:tcBorders>
              <w:top w:val="outset" w:sz="6" w:space="0" w:color="auto"/>
              <w:left w:val="outset" w:sz="6" w:space="0" w:color="auto"/>
              <w:bottom w:val="outset" w:sz="6" w:space="0" w:color="auto"/>
              <w:right w:val="outset" w:sz="6" w:space="0" w:color="auto"/>
            </w:tcBorders>
            <w:hideMark/>
          </w:tcPr>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984806"/>
                <w:sz w:val="28"/>
                <w:szCs w:val="28"/>
                <w:lang w:eastAsia="ru-RU"/>
              </w:rPr>
              <w:t>Жауапты орындаушы</w:t>
            </w:r>
          </w:p>
        </w:tc>
        <w:tc>
          <w:tcPr>
            <w:tcW w:w="3480" w:type="dxa"/>
            <w:tcBorders>
              <w:top w:val="outset" w:sz="6" w:space="0" w:color="auto"/>
              <w:left w:val="outset" w:sz="6" w:space="0" w:color="auto"/>
              <w:bottom w:val="outset" w:sz="6" w:space="0" w:color="auto"/>
              <w:right w:val="outset" w:sz="6" w:space="0" w:color="auto"/>
            </w:tcBorders>
            <w:hideMark/>
          </w:tcPr>
          <w:p w:rsidR="00F03A04" w:rsidRPr="00F03A04" w:rsidRDefault="00F03A04" w:rsidP="00F03A04">
            <w:pPr>
              <w:spacing w:after="0" w:line="240" w:lineRule="auto"/>
              <w:jc w:val="center"/>
              <w:rPr>
                <w:rFonts w:ascii="Arial" w:eastAsia="Times New Roman" w:hAnsi="Arial" w:cs="Arial"/>
                <w:color w:val="3C4046"/>
                <w:sz w:val="21"/>
                <w:szCs w:val="21"/>
                <w:lang w:eastAsia="ru-RU"/>
              </w:rPr>
            </w:pPr>
            <w:r w:rsidRPr="00F03A04">
              <w:rPr>
                <w:rFonts w:ascii="Verdana,8.25,-1,5,50,0,0,0,0,0" w:eastAsia="Times New Roman" w:hAnsi="Verdana,8.25,-1,5,50,0,0,0,0,0" w:cs="Arial"/>
                <w:b/>
                <w:bCs/>
                <w:color w:val="984806"/>
                <w:sz w:val="28"/>
                <w:szCs w:val="28"/>
                <w:lang w:eastAsia="ru-RU"/>
              </w:rPr>
              <w:t>Кеңсенің қызметкері</w:t>
            </w:r>
          </w:p>
        </w:tc>
      </w:tr>
      <w:tr w:rsidR="00F03A04" w:rsidRPr="00F03A04" w:rsidTr="00F03A04">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tbl>
            <w:tblPr>
              <w:tblW w:w="0" w:type="auto"/>
              <w:tblCellSpacing w:w="0" w:type="dxa"/>
              <w:tblCellMar>
                <w:left w:w="0" w:type="dxa"/>
                <w:right w:w="0" w:type="dxa"/>
              </w:tblCellMar>
              <w:tblLook w:val="04A0" w:firstRow="1" w:lastRow="0" w:firstColumn="1" w:lastColumn="0" w:noHBand="0" w:noVBand="1"/>
            </w:tblPr>
            <w:tblGrid>
              <w:gridCol w:w="450"/>
              <w:gridCol w:w="945"/>
              <w:gridCol w:w="180"/>
              <w:gridCol w:w="810"/>
            </w:tblGrid>
            <w:tr w:rsidR="00F03A04" w:rsidRPr="00F03A04">
              <w:trPr>
                <w:tblCellSpacing w:w="0" w:type="dxa"/>
              </w:trPr>
              <w:tc>
                <w:tcPr>
                  <w:tcW w:w="450" w:type="dxa"/>
                  <w:hideMark/>
                </w:tcPr>
                <w:p w:rsidR="00F03A04" w:rsidRPr="00F03A04" w:rsidRDefault="00F03A04" w:rsidP="00F03A04">
                  <w:pPr>
                    <w:spacing w:after="0" w:line="240" w:lineRule="auto"/>
                    <w:rPr>
                      <w:rFonts w:ascii="Arial" w:eastAsia="Times New Roman" w:hAnsi="Arial" w:cs="Arial"/>
                      <w:color w:val="3C4046"/>
                      <w:sz w:val="21"/>
                      <w:szCs w:val="21"/>
                      <w:lang w:eastAsia="ru-RU"/>
                    </w:rPr>
                  </w:pPr>
                </w:p>
              </w:tc>
              <w:tc>
                <w:tcPr>
                  <w:tcW w:w="945" w:type="dxa"/>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180" w:type="dxa"/>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810" w:type="dxa"/>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r>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0" w:type="auto"/>
                  <w:gridSpan w:val="3"/>
                  <w:shd w:val="clear" w:color="auto" w:fill="8064A2"/>
                  <w:hideMark/>
                </w:tcPr>
                <w:tbl>
                  <w:tblPr>
                    <w:tblW w:w="5000" w:type="pct"/>
                    <w:tblCellSpacing w:w="0" w:type="dxa"/>
                    <w:tblCellMar>
                      <w:left w:w="0" w:type="dxa"/>
                      <w:right w:w="0" w:type="dxa"/>
                    </w:tblCellMar>
                    <w:tblLook w:val="04A0" w:firstRow="1" w:lastRow="0" w:firstColumn="1" w:lastColumn="0" w:noHBand="0" w:noVBand="1"/>
                  </w:tblPr>
                  <w:tblGrid>
                    <w:gridCol w:w="1935"/>
                  </w:tblGrid>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sz w:val="28"/>
                            <w:szCs w:val="28"/>
                            <w:lang w:eastAsia="ru-RU"/>
                          </w:rPr>
                          <w:t> </w:t>
                        </w:r>
                      </w:p>
                    </w:tc>
                  </w:tr>
                </w:tbl>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sz w:val="28"/>
                      <w:szCs w:val="28"/>
                      <w:lang w:eastAsia="ru-RU"/>
                    </w:rPr>
                    <w:t> </w:t>
                  </w:r>
                </w:p>
              </w:tc>
            </w:tr>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r>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0" w:type="auto"/>
                  <w:hideMark/>
                </w:tcPr>
                <w:p w:rsidR="00F03A04" w:rsidRPr="00F03A04" w:rsidRDefault="00F03A04" w:rsidP="00F03A04">
                  <w:pPr>
                    <w:spacing w:after="0" w:line="240" w:lineRule="auto"/>
                    <w:rPr>
                      <w:rFonts w:ascii="Times New Roman" w:eastAsia="Times New Roman" w:hAnsi="Times New Roman" w:cs="Times New Roman"/>
                      <w:sz w:val="20"/>
                      <w:szCs w:val="20"/>
                      <w:lang w:eastAsia="ru-RU"/>
                    </w:rPr>
                  </w:pPr>
                </w:p>
              </w:tc>
              <w:tc>
                <w:tcPr>
                  <w:tcW w:w="0" w:type="auto"/>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Times New Roman" w:eastAsia="Times New Roman" w:hAnsi="Times New Roman" w:cs="Times New Roman"/>
                      <w:noProof/>
                      <w:sz w:val="24"/>
                      <w:szCs w:val="24"/>
                      <w:lang w:eastAsia="ru-RU"/>
                    </w:rPr>
                    <mc:AlternateContent>
                      <mc:Choice Requires="wps">
                        <w:drawing>
                          <wp:inline distT="0" distB="0" distL="0" distR="0">
                            <wp:extent cx="114300" cy="600075"/>
                            <wp:effectExtent l="0" t="0" r="0" b="0"/>
                            <wp:docPr id="6" name="Прямоугольник 6" descr="C:\Users\admin\AppData\Local\Temp\msohtmlclip1\01\clip_image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8A979E" id="Прямоугольник 6" o:spid="_x0000_s1026" style="width:9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" filled="f" stroked="f">
                            <o:lock v:ext="edit" aspectratio="t"/>
                            <w10:anchorlock/>
                          </v:rect>
                        </w:pict>
                      </mc:Fallback>
                    </mc:AlternateContent>
                  </w:r>
                </w:p>
              </w:tc>
              <w:tc>
                <w:tcPr>
                  <w:tcW w:w="0" w:type="auto"/>
                  <w:vAlign w:val="center"/>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p>
              </w:tc>
            </w:tr>
          </w:tbl>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Arial" w:eastAsia="Times New Roman" w:hAnsi="Arial" w:cs="Arial"/>
                <w:noProof/>
                <w:color w:val="3C4046"/>
                <w:sz w:val="21"/>
                <w:szCs w:val="21"/>
                <w:lang w:eastAsia="ru-RU"/>
              </w:rPr>
              <mc:AlternateContent>
                <mc:Choice Requires="wps">
                  <w:drawing>
                    <wp:inline distT="0" distB="0" distL="0" distR="0">
                      <wp:extent cx="3924300" cy="19050"/>
                      <wp:effectExtent l="0" t="0" r="0" b="0"/>
                      <wp:docPr id="5" name="Прямоугольник 5" descr="C:\Users\admin\AppData\Local\Temp\msohtmlclip1\01\clip_image00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2430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423649" id="Прямоугольник 5" o:spid="_x0000_s1026" style="width:309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" filled="f" stroked="f">
                      <o:lock v:ext="edit" aspectratio="t"/>
                      <w10:anchorlock/>
                    </v:rect>
                  </w:pict>
                </mc:Fallback>
              </mc:AlternateContent>
            </w:r>
          </w:p>
        </w:tc>
        <w:tc>
          <w:tcPr>
            <w:tcW w:w="0" w:type="auto"/>
            <w:tcBorders>
              <w:top w:val="outset" w:sz="6" w:space="0" w:color="auto"/>
              <w:left w:val="outset" w:sz="6" w:space="0" w:color="auto"/>
              <w:bottom w:val="outset" w:sz="6" w:space="0" w:color="auto"/>
              <w:right w:val="outset" w:sz="6" w:space="0" w:color="auto"/>
            </w:tcBorders>
            <w:hideMark/>
          </w:tcPr>
          <w:tbl>
            <w:tblPr>
              <w:tblW w:w="0" w:type="auto"/>
              <w:tblCellSpacing w:w="0" w:type="dxa"/>
              <w:tblCellMar>
                <w:left w:w="0" w:type="dxa"/>
                <w:right w:w="0" w:type="dxa"/>
              </w:tblCellMar>
              <w:tblLook w:val="04A0" w:firstRow="1" w:lastRow="0" w:firstColumn="1" w:lastColumn="0" w:noHBand="0" w:noVBand="1"/>
            </w:tblPr>
            <w:tblGrid>
              <w:gridCol w:w="2483"/>
            </w:tblGrid>
            <w:tr w:rsidR="00F03A04" w:rsidRPr="00F03A04">
              <w:trPr>
                <w:tblCellSpacing w:w="0" w:type="dxa"/>
              </w:trPr>
              <w:tc>
                <w:tcPr>
                  <w:tcW w:w="262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2483"/>
                  </w:tblGrid>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color w:val="000000"/>
                            <w:sz w:val="28"/>
                            <w:szCs w:val="28"/>
                            <w:lang w:eastAsia="ru-RU"/>
                          </w:rPr>
                          <w:t>құжаттарды қабылдауды, құжаттардың толықтығын тексеруді жүзеге асырады – 15 минут</w:t>
                        </w:r>
                      </w:p>
                    </w:tc>
                  </w:tr>
                </w:tbl>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sz w:val="28"/>
                      <w:szCs w:val="28"/>
                      <w:lang w:eastAsia="ru-RU"/>
                    </w:rPr>
                    <w:t> </w:t>
                  </w:r>
                </w:p>
              </w:tc>
            </w:tr>
          </w:tbl>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Arial" w:eastAsia="Times New Roman" w:hAnsi="Arial" w:cs="Arial"/>
                <w:noProof/>
                <w:color w:val="3C4046"/>
                <w:sz w:val="21"/>
                <w:szCs w:val="21"/>
                <w:lang w:eastAsia="ru-RU"/>
              </w:rPr>
              <mc:AlternateContent>
                <mc:Choice Requires="wps">
                  <w:drawing>
                    <wp:inline distT="0" distB="0" distL="0" distR="0">
                      <wp:extent cx="257175" cy="114300"/>
                      <wp:effectExtent l="0" t="0" r="0" b="0"/>
                      <wp:docPr id="4" name="Прямоугольник 4" descr="C:\Users\admin\AppData\Local\Temp\msohtmlclip1\01\clip_image00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F3CDED" id="Прямоугольник 4" o:spid="_x0000_s1026" style="width:20.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" filled="f" stroked="f">
                      <o:lock v:ext="edit" aspectratio="t"/>
                      <w10:anchorlock/>
                    </v:rect>
                  </w:pict>
                </mc:Fallback>
              </mc:AlternateContent>
            </w:r>
            <w:r w:rsidRPr="00F03A04">
              <w:rPr>
                <w:rFonts w:ascii="Arial" w:eastAsia="Times New Roman" w:hAnsi="Arial" w:cs="Arial"/>
                <w:noProof/>
                <w:color w:val="3C4046"/>
                <w:sz w:val="21"/>
                <w:szCs w:val="21"/>
                <w:lang w:eastAsia="ru-RU"/>
              </w:rPr>
              <mc:AlternateContent>
                <mc:Choice Requires="wps">
                  <w:drawing>
                    <wp:inline distT="0" distB="0" distL="0" distR="0">
                      <wp:extent cx="1981200" cy="1724025"/>
                      <wp:effectExtent l="0" t="0" r="0" b="0"/>
                      <wp:docPr id="3" name="Прямоугольник 3" descr="C:\Users\admin\AppData\Local\Temp\msohtmlclip1\01\clip_image0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0" cy="172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95A921" id="Прямоугольник 3" o:spid="_x0000_s1026" style="width:156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" filled="f" stroked="f">
                      <o:lock v:ext="edit" aspectratio="t"/>
                      <w10:anchorlock/>
                    </v:rect>
                  </w:pict>
                </mc:Fallback>
              </mc:AlternateContent>
            </w:r>
          </w:p>
        </w:tc>
        <w:tc>
          <w:tcPr>
            <w:tcW w:w="0" w:type="auto"/>
            <w:tcBorders>
              <w:top w:val="outset" w:sz="6" w:space="0" w:color="auto"/>
              <w:left w:val="outset" w:sz="6" w:space="0" w:color="auto"/>
              <w:bottom w:val="outset" w:sz="6" w:space="0" w:color="auto"/>
              <w:right w:val="outset" w:sz="6" w:space="0" w:color="auto"/>
            </w:tcBorders>
            <w:hideMark/>
          </w:tcPr>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Arial" w:eastAsia="Times New Roman" w:hAnsi="Arial" w:cs="Arial"/>
                <w:noProof/>
                <w:color w:val="3C4046"/>
                <w:sz w:val="21"/>
                <w:szCs w:val="21"/>
                <w:lang w:eastAsia="ru-RU"/>
              </w:rPr>
              <mc:AlternateContent>
                <mc:Choice Requires="wps">
                  <w:drawing>
                    <wp:inline distT="0" distB="0" distL="0" distR="0">
                      <wp:extent cx="19050" cy="285750"/>
                      <wp:effectExtent l="0" t="0" r="0" b="0"/>
                      <wp:docPr id="2" name="Прямоугольник 2" descr="C:\Users\admin\AppData\Local\Temp\msohtmlclip1\01\clip_image00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97BA4D" id="Прямоугольник 2" o:spid="_x0000_s1026" style="width:1.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" filled="f" stroked="f">
                      <o:lock v:ext="edit" aspectratio="t"/>
                      <w10:anchorlock/>
                    </v:rect>
                  </w:pict>
                </mc:Fallback>
              </mc:AlternateContent>
            </w:r>
            <w:r w:rsidRPr="00F03A04">
              <w:rPr>
                <w:rFonts w:ascii="Arial" w:eastAsia="Times New Roman" w:hAnsi="Arial" w:cs="Arial"/>
                <w:noProof/>
                <w:color w:val="3C4046"/>
                <w:sz w:val="21"/>
                <w:szCs w:val="21"/>
                <w:lang w:eastAsia="ru-RU"/>
              </w:rPr>
              <mc:AlternateContent>
                <mc:Choice Requires="wps">
                  <w:drawing>
                    <wp:inline distT="0" distB="0" distL="0" distR="0">
                      <wp:extent cx="228600" cy="114300"/>
                      <wp:effectExtent l="0" t="0" r="0" b="0"/>
                      <wp:docPr id="1" name="Прямоугольник 1" descr="C:\Users\admin\AppData\Local\Temp\msohtmlclip1\01\clip_image00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D16E04" id="Прямоугольник 1" o:spid="_x0000_s1026" style="width:18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" filled="f" stroked="f">
                      <o:lock v:ext="edit" aspectratio="t"/>
                      <w10:anchorlock/>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131"/>
            </w:tblGrid>
            <w:tr w:rsidR="00F03A04" w:rsidRPr="00F03A04">
              <w:trPr>
                <w:tblCellSpacing w:w="0" w:type="dxa"/>
              </w:trPr>
              <w:tc>
                <w:tcPr>
                  <w:tcW w:w="2610"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2131"/>
                  </w:tblGrid>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color w:val="000000"/>
                            <w:sz w:val="28"/>
                            <w:szCs w:val="28"/>
                            <w:lang w:eastAsia="ru-RU"/>
                          </w:rPr>
                          <w:t>құжаттарды тіркеуді жүзеге асырады және көрсетілетін  қызметті алушыға қолхат береді – 5 минут</w:t>
                        </w:r>
                      </w:p>
                    </w:tc>
                  </w:tr>
                </w:tbl>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sz w:val="28"/>
                      <w:szCs w:val="28"/>
                      <w:lang w:eastAsia="ru-RU"/>
                    </w:rPr>
                    <w:t> </w:t>
                  </w:r>
                </w:p>
              </w:tc>
            </w:tr>
          </w:tbl>
          <w:p w:rsidR="00F03A04" w:rsidRPr="00F03A04" w:rsidRDefault="00F03A04" w:rsidP="00F03A04">
            <w:pPr>
              <w:spacing w:after="0" w:line="240" w:lineRule="auto"/>
              <w:rPr>
                <w:rFonts w:ascii="Arial" w:eastAsia="Times New Roman" w:hAnsi="Arial" w:cs="Arial"/>
                <w:color w:val="3C4046"/>
                <w:sz w:val="21"/>
                <w:szCs w:val="21"/>
                <w:lang w:eastAsia="ru-RU"/>
              </w:rPr>
            </w:pPr>
          </w:p>
        </w:tc>
      </w:tr>
    </w:tbl>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tbl>
      <w:tblPr>
        <w:tblW w:w="0" w:type="auto"/>
        <w:tblCellSpacing w:w="0" w:type="dxa"/>
        <w:tblCellMar>
          <w:left w:w="0" w:type="dxa"/>
          <w:right w:w="0" w:type="dxa"/>
        </w:tblCellMar>
        <w:tblLook w:val="04A0" w:firstRow="1" w:lastRow="0" w:firstColumn="1" w:lastColumn="0" w:noHBand="0" w:noVBand="1"/>
      </w:tblPr>
      <w:tblGrid>
        <w:gridCol w:w="900"/>
      </w:tblGrid>
      <w:tr w:rsidR="00F03A04" w:rsidRPr="00F03A04" w:rsidTr="00F03A04">
        <w:trPr>
          <w:tblCellSpacing w:w="0" w:type="dxa"/>
        </w:trPr>
        <w:tc>
          <w:tcPr>
            <w:tcW w:w="900" w:type="dxa"/>
            <w:shd w:val="clear" w:color="auto" w:fill="8064A2"/>
            <w:hideMark/>
          </w:tcPr>
          <w:tbl>
            <w:tblPr>
              <w:tblW w:w="5000" w:type="pct"/>
              <w:tblCellSpacing w:w="0" w:type="dxa"/>
              <w:tblCellMar>
                <w:left w:w="0" w:type="dxa"/>
                <w:right w:w="0" w:type="dxa"/>
              </w:tblCellMar>
              <w:tblLook w:val="04A0" w:firstRow="1" w:lastRow="0" w:firstColumn="1" w:lastColumn="0" w:noHBand="0" w:noVBand="1"/>
            </w:tblPr>
            <w:tblGrid>
              <w:gridCol w:w="900"/>
            </w:tblGrid>
            <w:tr w:rsidR="00F03A04" w:rsidRPr="00F03A04">
              <w:trPr>
                <w:tblCellSpacing w:w="0" w:type="dxa"/>
              </w:trPr>
              <w:tc>
                <w:tcPr>
                  <w:tcW w:w="0" w:type="auto"/>
                  <w:hideMark/>
                </w:tcPr>
                <w:p w:rsidR="00F03A04" w:rsidRPr="00F03A04" w:rsidRDefault="00F03A04" w:rsidP="00F03A04">
                  <w:pPr>
                    <w:spacing w:after="0" w:line="240" w:lineRule="auto"/>
                    <w:rPr>
                      <w:rFonts w:ascii="Times New Roman" w:eastAsia="Times New Roman" w:hAnsi="Times New Roman" w:cs="Times New Roman"/>
                      <w:sz w:val="24"/>
                      <w:szCs w:val="24"/>
                      <w:lang w:eastAsia="ru-RU"/>
                    </w:rPr>
                  </w:pPr>
                  <w:r w:rsidRPr="00F03A04">
                    <w:rPr>
                      <w:rFonts w:ascii="Verdana,8.25,-1,5,50,0,0,0,0,0" w:eastAsia="Times New Roman" w:hAnsi="Verdana,8.25,-1,5,50,0,0,0,0,0" w:cs="Times New Roman"/>
                      <w:sz w:val="28"/>
                      <w:szCs w:val="28"/>
                      <w:lang w:eastAsia="ru-RU"/>
                    </w:rPr>
                    <w:t> </w:t>
                  </w:r>
                </w:p>
              </w:tc>
            </w:tr>
          </w:tbl>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tc>
      </w:tr>
    </w:tbl>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мемлекеттік қызмет көрсетудің басталуы немесе аяқталуы;</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көрсетілетін қызметті алушы рәсімінің (іс-қимылының) және (немесе) ҚФБ атауы;</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келесі рәсімге (іс-қимылға) өту.</w:t>
      </w:r>
    </w:p>
    <w:p w:rsidR="00F03A04" w:rsidRPr="00F03A04" w:rsidRDefault="00F03A04" w:rsidP="00F03A04">
      <w:pPr>
        <w:spacing w:after="0" w:line="240" w:lineRule="auto"/>
        <w:rPr>
          <w:rFonts w:ascii="Arial" w:eastAsia="Times New Roman" w:hAnsi="Arial" w:cs="Arial"/>
          <w:color w:val="3C4046"/>
          <w:sz w:val="21"/>
          <w:szCs w:val="21"/>
          <w:lang w:eastAsia="ru-RU"/>
        </w:rPr>
      </w:pPr>
      <w:r w:rsidRPr="00F03A04">
        <w:rPr>
          <w:rFonts w:ascii="Verdana,8.25,-1,5,50,0,0,0,0,0" w:eastAsia="Times New Roman" w:hAnsi="Verdana,8.25,-1,5,50,0,0,0,0,0" w:cs="Arial"/>
          <w:color w:val="3C4046"/>
          <w:sz w:val="28"/>
          <w:szCs w:val="28"/>
          <w:lang w:eastAsia="ru-RU"/>
        </w:rPr>
        <w:t> </w:t>
      </w:r>
    </w:p>
    <w:p w:rsidR="00F71945" w:rsidRDefault="00F71945">
      <w:bookmarkStart w:id="6" w:name="_GoBack"/>
      <w:bookmarkEnd w:id="6"/>
    </w:p>
    <w:sectPr w:rsidR="00F71945" w:rsidSect="00B77537">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8.25,-1,5,50,0,0,0,0,0">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F9D"/>
    <w:rsid w:val="00412F9D"/>
    <w:rsid w:val="00B77537"/>
    <w:rsid w:val="00F03A04"/>
    <w:rsid w:val="00F71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498CD-E892-489E-960B-28E4E2A5E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3A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03A04"/>
    <w:rPr>
      <w:color w:val="0000FF"/>
      <w:u w:val="single"/>
    </w:rPr>
  </w:style>
  <w:style w:type="character" w:customStyle="1" w:styleId="apple-converted-space">
    <w:name w:val="apple-converted-space"/>
    <w:basedOn w:val="a0"/>
    <w:rsid w:val="00F03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98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ilet.zan.kz/kaz/docs/V15B0005077" TargetMode="External"/><Relationship Id="rId4" Type="http://schemas.openxmlformats.org/officeDocument/2006/relationships/hyperlink" Target="jl:31033533.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2017-03-24T04:26:00Z</dcterms:created>
  <dcterms:modified xsi:type="dcterms:W3CDTF">2017-03-24T04:26:00Z</dcterms:modified>
</cp:coreProperties>
</file>